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program partnerski sklepu iParts.pl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program partnerski iParts! Użytkownicy stają przed wspaniałą okazją, by zgromadzić dodatkowy dochód. Jeżeli prowadzicie bloga, forum lub inne ciekawe strony z tematyką motoryzacyjną, to szansa właśnie dla was.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branżą motoryzacyjną? </w:t>
      </w:r>
      <w:r>
        <w:rPr>
          <w:rFonts w:ascii="calibri" w:hAnsi="calibri" w:eastAsia="calibri" w:cs="calibri"/>
          <w:sz w:val="24"/>
          <w:szCs w:val="24"/>
          <w:b/>
        </w:rPr>
        <w:t xml:space="preserve">Prowadzisz własną stronę internetową lub bloga?</w:t>
      </w:r>
      <w:r>
        <w:rPr>
          <w:rFonts w:ascii="calibri" w:hAnsi="calibri" w:eastAsia="calibri" w:cs="calibri"/>
          <w:sz w:val="24"/>
          <w:szCs w:val="24"/>
        </w:rPr>
        <w:t xml:space="preserve"> A może udzielasz się na portalach społecznościowych lub forach? Dzięki iParts możesz zacząć na tym zarabiać! Wystarczy, że zarejestrujesz się w naszym systemie, a otrzymasz dostęp do programu partnerskiego iParts.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Krótko mówiąc polega to na polecaniu naszych produktów innym użytkownikom. Po przystąpieniu do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umieszczasz na swojej stronie materiały reklamowe</w:t>
      </w:r>
      <w:r>
        <w:rPr>
          <w:rFonts w:ascii="calibri" w:hAnsi="calibri" w:eastAsia="calibri" w:cs="calibri"/>
          <w:sz w:val="24"/>
          <w:szCs w:val="24"/>
        </w:rPr>
        <w:t xml:space="preserve"> (banery, linki itp.) dostępne w panelu dla partnerów iParts. Następnie, użytkownicy, którzy odwiedzają Twoją stronę i klikają w banery, przechodzą do strony iParts, gdzie dokonują zakupów. W tym momencie u odwiedzającego ustawiane jest na okres 30 dni od momentu wejścia cookie, które zawiera Twój login, a Ty </w:t>
      </w:r>
      <w:r>
        <w:rPr>
          <w:rFonts w:ascii="calibri" w:hAnsi="calibri" w:eastAsia="calibri" w:cs="calibri"/>
          <w:sz w:val="24"/>
          <w:szCs w:val="24"/>
          <w:b/>
        </w:rPr>
        <w:t xml:space="preserve">otrzymujesz prowizję w wysokości 5 % od wartości zamówienia</w:t>
      </w:r>
      <w:r>
        <w:rPr>
          <w:rFonts w:ascii="calibri" w:hAnsi="calibri" w:eastAsia="calibri" w:cs="calibri"/>
          <w:sz w:val="24"/>
          <w:szCs w:val="24"/>
        </w:rPr>
        <w:t xml:space="preserve">, które rozpoczęło się na Twojej stronie internetowej, blogu lub innym miejscu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dla naszego partnera jest naliczana za każdym razem, gdy polecony przez niego klient dokona zakupu i opłaci zamówienie. Oprócz tego przekierowany klient zostaje trwale przypisany do partnera, co generuje przychód za każdym razem, gdy ten dokona zakupu z oferty naszego sklepu. Zgromadzone środki wypłacane są na koniec miesiąca na wskazany numer konta bankowego niezależnie od posiadanej kwoty.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partnerskiego iParts</w:t>
      </w:r>
      <w:r>
        <w:rPr>
          <w:rFonts w:ascii="calibri" w:hAnsi="calibri" w:eastAsia="calibri" w:cs="calibri"/>
          <w:sz w:val="24"/>
          <w:szCs w:val="24"/>
        </w:rPr>
        <w:t xml:space="preserve"> masz do dyspozycji panel administracyjny, w którym można zobaczyć listę przekierowań ze swoich stron do naszego sklepu. Odnajdziesz tam liczbę pozyskanych klientów i wartości ich zamówień.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można na tym zarobić?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są nieograniczone. Im więcej produktów, tym większa szansa na transakcję sprzedaży, od której zyskasz prowizję. W naszej ofercie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ponad 2 miliony części i akcesoriów motoryzacyjnych</w:t>
      </w:r>
      <w:r>
        <w:rPr>
          <w:rFonts w:ascii="calibri" w:hAnsi="calibri" w:eastAsia="calibri" w:cs="calibri"/>
          <w:sz w:val="24"/>
          <w:szCs w:val="24"/>
        </w:rPr>
        <w:t xml:space="preserve">! Możesz zarobić na sprzedaży części i akcesoriów do pojazdów wszystkich popularnych marek. Wszystko zależy od Ciebie i od Twojej pomysłowości. My oferujemy pomoc w postaci darmowych narzędzi i organizujemy także wyprzedaże oraz akcje promocyjne, a wszystko po to by naszym partnerom było łatwiej prowadzić własne kampanie reklamowe. By wziąć udział w programie należy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http://www.partnerski.iparts.pl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współpracy!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rtnerski.ipart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2025-12-05T02:22:28+01:00</dcterms:created>
  <dcterms:modified xsi:type="dcterms:W3CDTF">2025-12-05T02:22:28+01:00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